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6F" w:rsidRPr="0084372F" w:rsidRDefault="0063396F" w:rsidP="0063396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4372F">
        <w:rPr>
          <w:rFonts w:ascii="Arial" w:hAnsi="Arial" w:cs="Arial"/>
          <w:b/>
        </w:rPr>
        <w:t xml:space="preserve">ORDENANZA </w:t>
      </w:r>
      <w:r>
        <w:rPr>
          <w:rFonts w:ascii="Arial" w:hAnsi="Arial" w:cs="Arial"/>
          <w:b/>
        </w:rPr>
        <w:t>SOBRE TRAMITACION DE FACTURA ELECTRONICA</w:t>
      </w:r>
    </w:p>
    <w:p w:rsidR="0063396F" w:rsidRDefault="0063396F" w:rsidP="006339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396F" w:rsidRDefault="0063396F" w:rsidP="006339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ARTICULO 1. </w:t>
      </w:r>
      <w:r w:rsidRPr="001F3BC6">
        <w:rPr>
          <w:rFonts w:ascii="Arial" w:hAnsi="Arial" w:cs="Arial"/>
          <w:b/>
        </w:rPr>
        <w:t xml:space="preserve">FUNDAMENTO, </w:t>
      </w:r>
      <w:r>
        <w:rPr>
          <w:rFonts w:ascii="Arial" w:hAnsi="Arial" w:cs="Arial"/>
          <w:b/>
        </w:rPr>
        <w:t xml:space="preserve">OBJETO  Y </w:t>
      </w:r>
      <w:r w:rsidRPr="001F3BC6">
        <w:rPr>
          <w:rFonts w:ascii="Arial" w:hAnsi="Arial" w:cs="Arial"/>
          <w:b/>
        </w:rPr>
        <w:t>FINALIDAD</w:t>
      </w:r>
    </w:p>
    <w:p w:rsidR="0063396F" w:rsidRPr="00186F3B" w:rsidRDefault="0063396F" w:rsidP="006339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86F3B">
        <w:rPr>
          <w:rFonts w:ascii="Arial" w:hAnsi="Arial" w:cs="Arial"/>
        </w:rPr>
        <w:t xml:space="preserve">La Ordenanza sobre tramitación de factura electrónica del Ayuntamiento de </w:t>
      </w:r>
      <w:proofErr w:type="spellStart"/>
      <w:r>
        <w:rPr>
          <w:rFonts w:ascii="Arial" w:hAnsi="Arial" w:cs="Arial"/>
        </w:rPr>
        <w:t>Víllora</w:t>
      </w:r>
      <w:proofErr w:type="spellEnd"/>
      <w:r w:rsidRPr="00186F3B">
        <w:rPr>
          <w:rFonts w:ascii="Arial" w:hAnsi="Arial" w:cs="Arial"/>
        </w:rPr>
        <w:t xml:space="preserve"> se aprueba en desarrollo y aplicación de l</w:t>
      </w:r>
      <w:r>
        <w:rPr>
          <w:rFonts w:ascii="Arial" w:hAnsi="Arial" w:cs="Arial"/>
        </w:rPr>
        <w:t>o dispuesto por la</w:t>
      </w:r>
      <w:r w:rsidRPr="00186F3B">
        <w:rPr>
          <w:rFonts w:ascii="Arial" w:hAnsi="Arial" w:cs="Arial"/>
        </w:rPr>
        <w:t xml:space="preserve"> Ley 25/2013, de 27 de diciembre, de impulso de la factura electrónica y creación del registro contable de facturas en el Sector Público</w:t>
      </w:r>
      <w:r>
        <w:rPr>
          <w:rFonts w:ascii="Arial" w:hAnsi="Arial" w:cs="Arial"/>
        </w:rPr>
        <w:t>.</w:t>
      </w:r>
    </w:p>
    <w:p w:rsidR="0063396F" w:rsidRDefault="0063396F" w:rsidP="006339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396F" w:rsidRPr="005B330D" w:rsidRDefault="0063396F" w:rsidP="006339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ARTICULO 2. AMBITO DE APLICACION</w:t>
      </w:r>
    </w:p>
    <w:p w:rsidR="0063396F" w:rsidRDefault="0063396F" w:rsidP="006339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86F3B">
        <w:rPr>
          <w:rFonts w:ascii="Arial" w:hAnsi="Arial" w:cs="Arial"/>
        </w:rPr>
        <w:t>Estarán obligados a facturar electrónicamente todos los proveedores que entreg</w:t>
      </w:r>
      <w:r>
        <w:rPr>
          <w:rFonts w:ascii="Arial" w:hAnsi="Arial" w:cs="Arial"/>
        </w:rPr>
        <w:t>uen</w:t>
      </w:r>
      <w:r w:rsidRPr="00186F3B">
        <w:rPr>
          <w:rFonts w:ascii="Arial" w:hAnsi="Arial" w:cs="Arial"/>
        </w:rPr>
        <w:t xml:space="preserve"> bienes o prest</w:t>
      </w:r>
      <w:r>
        <w:rPr>
          <w:rFonts w:ascii="Arial" w:hAnsi="Arial" w:cs="Arial"/>
        </w:rPr>
        <w:t xml:space="preserve">en servicios a este Ayuntamiento, </w:t>
      </w:r>
      <w:r w:rsidRPr="00186F3B">
        <w:rPr>
          <w:rFonts w:ascii="Arial" w:hAnsi="Arial" w:cs="Arial"/>
        </w:rPr>
        <w:t>y</w:t>
      </w:r>
      <w:r>
        <w:rPr>
          <w:rFonts w:ascii="Arial" w:hAnsi="Arial" w:cs="Arial"/>
        </w:rPr>
        <w:t>,</w:t>
      </w:r>
      <w:r w:rsidRPr="00186F3B">
        <w:rPr>
          <w:rFonts w:ascii="Arial" w:hAnsi="Arial" w:cs="Arial"/>
        </w:rPr>
        <w:t xml:space="preserve"> en concreto, </w:t>
      </w:r>
      <w:r>
        <w:rPr>
          <w:rFonts w:ascii="Arial" w:hAnsi="Arial" w:cs="Arial"/>
        </w:rPr>
        <w:t xml:space="preserve">y </w:t>
      </w:r>
      <w:r w:rsidRPr="00186F3B">
        <w:rPr>
          <w:rFonts w:ascii="Arial" w:hAnsi="Arial" w:cs="Arial"/>
        </w:rPr>
        <w:t>tal y como dispone el artículo 4 de la Ley 25/2013, de 27 de diciembre, de impulso de la factura electrónica y creación del registro contable de facturas en el Sector Público:</w:t>
      </w:r>
      <w:r>
        <w:rPr>
          <w:rFonts w:ascii="Arial" w:hAnsi="Arial" w:cs="Arial"/>
        </w:rPr>
        <w:t xml:space="preserve"> Sociedades anónimas; </w:t>
      </w:r>
      <w:r w:rsidRPr="00186F3B">
        <w:rPr>
          <w:rFonts w:ascii="Arial" w:hAnsi="Arial" w:cs="Arial"/>
        </w:rPr>
        <w:t>Socieda</w:t>
      </w:r>
      <w:r>
        <w:rPr>
          <w:rFonts w:ascii="Arial" w:hAnsi="Arial" w:cs="Arial"/>
        </w:rPr>
        <w:t xml:space="preserve">des de responsabilidad limitada; </w:t>
      </w:r>
      <w:r w:rsidRPr="00186F3B">
        <w:rPr>
          <w:rFonts w:ascii="Arial" w:hAnsi="Arial" w:cs="Arial"/>
        </w:rPr>
        <w:t>Personas jurídicas y entidades sin personalidad jurídica que car</w:t>
      </w:r>
      <w:r>
        <w:rPr>
          <w:rFonts w:ascii="Arial" w:hAnsi="Arial" w:cs="Arial"/>
        </w:rPr>
        <w:t xml:space="preserve">ezcan de  nacionalidad española; </w:t>
      </w:r>
      <w:r w:rsidRPr="00186F3B">
        <w:rPr>
          <w:rFonts w:ascii="Arial" w:hAnsi="Arial" w:cs="Arial"/>
        </w:rPr>
        <w:t>Establecimientos permanentes y sucursales de entidades no residentes en territorio español en los términos que establece la normativa tributaria</w:t>
      </w:r>
      <w:r>
        <w:rPr>
          <w:rFonts w:ascii="Arial" w:hAnsi="Arial" w:cs="Arial"/>
        </w:rPr>
        <w:t xml:space="preserve">; Uniones temporales de empresas; y </w:t>
      </w:r>
      <w:r w:rsidRPr="00186F3B">
        <w:rPr>
          <w:rFonts w:ascii="Arial" w:hAnsi="Arial" w:cs="Arial"/>
        </w:rPr>
        <w:t>Agrupaci</w:t>
      </w:r>
      <w:r>
        <w:rPr>
          <w:rFonts w:ascii="Arial" w:hAnsi="Arial" w:cs="Arial"/>
        </w:rPr>
        <w:t>ones</w:t>
      </w:r>
      <w:r w:rsidRPr="00186F3B">
        <w:rPr>
          <w:rFonts w:ascii="Arial" w:hAnsi="Arial" w:cs="Arial"/>
        </w:rPr>
        <w:t xml:space="preserve"> de interés económico, Agrupaci</w:t>
      </w:r>
      <w:r>
        <w:rPr>
          <w:rFonts w:ascii="Arial" w:hAnsi="Arial" w:cs="Arial"/>
        </w:rPr>
        <w:t>ones</w:t>
      </w:r>
      <w:r w:rsidRPr="00186F3B">
        <w:rPr>
          <w:rFonts w:ascii="Arial" w:hAnsi="Arial" w:cs="Arial"/>
        </w:rPr>
        <w:t xml:space="preserve"> de interés económico europe</w:t>
      </w:r>
      <w:r>
        <w:rPr>
          <w:rFonts w:ascii="Arial" w:hAnsi="Arial" w:cs="Arial"/>
        </w:rPr>
        <w:t>o</w:t>
      </w:r>
      <w:r w:rsidRPr="00186F3B">
        <w:rPr>
          <w:rFonts w:ascii="Arial" w:hAnsi="Arial" w:cs="Arial"/>
        </w:rPr>
        <w:t>, Fondo</w:t>
      </w:r>
      <w:r>
        <w:rPr>
          <w:rFonts w:ascii="Arial" w:hAnsi="Arial" w:cs="Arial"/>
        </w:rPr>
        <w:t>s</w:t>
      </w:r>
      <w:r w:rsidRPr="00186F3B">
        <w:rPr>
          <w:rFonts w:ascii="Arial" w:hAnsi="Arial" w:cs="Arial"/>
        </w:rPr>
        <w:t xml:space="preserve"> de Pensiones, Fondo</w:t>
      </w:r>
      <w:r>
        <w:rPr>
          <w:rFonts w:ascii="Arial" w:hAnsi="Arial" w:cs="Arial"/>
        </w:rPr>
        <w:t>s</w:t>
      </w:r>
      <w:r w:rsidRPr="00186F3B">
        <w:rPr>
          <w:rFonts w:ascii="Arial" w:hAnsi="Arial" w:cs="Arial"/>
        </w:rPr>
        <w:t xml:space="preserve"> de capital riesgo, Fondo</w:t>
      </w:r>
      <w:r>
        <w:rPr>
          <w:rFonts w:ascii="Arial" w:hAnsi="Arial" w:cs="Arial"/>
        </w:rPr>
        <w:t>s</w:t>
      </w:r>
      <w:r w:rsidRPr="00186F3B">
        <w:rPr>
          <w:rFonts w:ascii="Arial" w:hAnsi="Arial" w:cs="Arial"/>
        </w:rPr>
        <w:t xml:space="preserve"> de inversiones, Fondo</w:t>
      </w:r>
      <w:r>
        <w:rPr>
          <w:rFonts w:ascii="Arial" w:hAnsi="Arial" w:cs="Arial"/>
        </w:rPr>
        <w:t>s</w:t>
      </w:r>
      <w:r w:rsidRPr="00186F3B">
        <w:rPr>
          <w:rFonts w:ascii="Arial" w:hAnsi="Arial" w:cs="Arial"/>
        </w:rPr>
        <w:t xml:space="preserve"> de utilización de activos, Fondo</w:t>
      </w:r>
      <w:r>
        <w:rPr>
          <w:rFonts w:ascii="Arial" w:hAnsi="Arial" w:cs="Arial"/>
        </w:rPr>
        <w:t>s</w:t>
      </w:r>
      <w:r w:rsidRPr="00186F3B">
        <w:rPr>
          <w:rFonts w:ascii="Arial" w:hAnsi="Arial" w:cs="Arial"/>
        </w:rPr>
        <w:t xml:space="preserve"> de regularización del mercado hipotecario</w:t>
      </w:r>
      <w:r>
        <w:rPr>
          <w:rFonts w:ascii="Arial" w:hAnsi="Arial" w:cs="Arial"/>
        </w:rPr>
        <w:t xml:space="preserve"> y</w:t>
      </w:r>
      <w:r w:rsidRPr="00186F3B">
        <w:rPr>
          <w:rFonts w:ascii="Arial" w:hAnsi="Arial" w:cs="Arial"/>
        </w:rPr>
        <w:t xml:space="preserve"> Fondo</w:t>
      </w:r>
      <w:r>
        <w:rPr>
          <w:rFonts w:ascii="Arial" w:hAnsi="Arial" w:cs="Arial"/>
        </w:rPr>
        <w:t>s</w:t>
      </w:r>
      <w:r w:rsidRPr="00186F3B">
        <w:rPr>
          <w:rFonts w:ascii="Arial" w:hAnsi="Arial" w:cs="Arial"/>
        </w:rPr>
        <w:t xml:space="preserve"> de </w:t>
      </w:r>
      <w:proofErr w:type="spellStart"/>
      <w:r w:rsidRPr="00186F3B">
        <w:rPr>
          <w:rFonts w:ascii="Arial" w:hAnsi="Arial" w:cs="Arial"/>
        </w:rPr>
        <w:t>titulización</w:t>
      </w:r>
      <w:proofErr w:type="spellEnd"/>
      <w:r w:rsidRPr="00186F3B">
        <w:rPr>
          <w:rFonts w:ascii="Arial" w:hAnsi="Arial" w:cs="Arial"/>
        </w:rPr>
        <w:t xml:space="preserve"> hipotecaria o Fondo</w:t>
      </w:r>
      <w:r>
        <w:rPr>
          <w:rFonts w:ascii="Arial" w:hAnsi="Arial" w:cs="Arial"/>
        </w:rPr>
        <w:t>s</w:t>
      </w:r>
      <w:r w:rsidRPr="00186F3B">
        <w:rPr>
          <w:rFonts w:ascii="Arial" w:hAnsi="Arial" w:cs="Arial"/>
        </w:rPr>
        <w:t xml:space="preserve"> de garantía de inversiones.</w:t>
      </w:r>
    </w:p>
    <w:p w:rsidR="0063396F" w:rsidRDefault="0063396F" w:rsidP="006339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63396F" w:rsidRDefault="0063396F" w:rsidP="006339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ARTICULO 3. EXENCIONES</w:t>
      </w:r>
    </w:p>
    <w:p w:rsidR="0063396F" w:rsidRDefault="0063396F" w:rsidP="006339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64E86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el ejercicio</w:t>
      </w:r>
      <w:r w:rsidRPr="00264E86">
        <w:rPr>
          <w:rFonts w:ascii="Arial" w:hAnsi="Arial" w:cs="Arial"/>
        </w:rPr>
        <w:t xml:space="preserve"> de la potestad reglamentaria </w:t>
      </w:r>
      <w:r>
        <w:rPr>
          <w:rFonts w:ascii="Arial" w:hAnsi="Arial" w:cs="Arial"/>
        </w:rPr>
        <w:t>reconocida por</w:t>
      </w:r>
      <w:r w:rsidRPr="00264E86">
        <w:rPr>
          <w:rFonts w:ascii="Arial" w:hAnsi="Arial" w:cs="Arial"/>
        </w:rPr>
        <w:t xml:space="preserve"> el </w:t>
      </w:r>
      <w:r w:rsidRPr="00186F3B">
        <w:rPr>
          <w:rFonts w:ascii="Arial" w:hAnsi="Arial" w:cs="Arial"/>
        </w:rPr>
        <w:t>4 de la Ley 25/2013, de 27 de diciembre, de impulso de la factura electrónica y creación del registro contable de facturas en el Sector Público</w:t>
      </w:r>
      <w:r w:rsidRPr="00264E8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 declaran</w:t>
      </w:r>
      <w:r w:rsidRPr="00264E86">
        <w:rPr>
          <w:rFonts w:ascii="Arial" w:hAnsi="Arial" w:cs="Arial"/>
        </w:rPr>
        <w:t xml:space="preserve"> excluidas de la obligación de facturar electrónicamente a este Ayuntamiento las facturas de hasta un importe de </w:t>
      </w:r>
      <w:r>
        <w:rPr>
          <w:rFonts w:ascii="Arial" w:hAnsi="Arial" w:cs="Arial"/>
        </w:rPr>
        <w:t xml:space="preserve">5.000,00 </w:t>
      </w:r>
      <w:r w:rsidRPr="00264E86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, </w:t>
      </w:r>
      <w:r w:rsidRPr="00264E86">
        <w:rPr>
          <w:rFonts w:ascii="Arial" w:hAnsi="Arial" w:cs="Arial"/>
        </w:rPr>
        <w:t>impuestos</w:t>
      </w:r>
      <w:r>
        <w:rPr>
          <w:rFonts w:ascii="Arial" w:hAnsi="Arial" w:cs="Arial"/>
        </w:rPr>
        <w:t xml:space="preserve"> incluidos</w:t>
      </w:r>
      <w:r w:rsidRPr="00264E86">
        <w:rPr>
          <w:rFonts w:ascii="Arial" w:hAnsi="Arial" w:cs="Arial"/>
        </w:rPr>
        <w:t>.</w:t>
      </w:r>
    </w:p>
    <w:p w:rsidR="0063396F" w:rsidRDefault="0063396F" w:rsidP="006339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63396F" w:rsidRPr="00264E86" w:rsidRDefault="0063396F" w:rsidP="006339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264E86">
        <w:rPr>
          <w:rFonts w:ascii="Arial" w:hAnsi="Arial" w:cs="Arial"/>
          <w:b/>
        </w:rPr>
        <w:t>ARTICULO 4.</w:t>
      </w:r>
      <w:r>
        <w:rPr>
          <w:rFonts w:ascii="Arial" w:hAnsi="Arial" w:cs="Arial"/>
          <w:b/>
        </w:rPr>
        <w:t xml:space="preserve"> PUNTO GENERAL DE ENTRADA DE FACTURAS ELECTRONICAS</w:t>
      </w:r>
    </w:p>
    <w:p w:rsidR="0063396F" w:rsidRDefault="0063396F" w:rsidP="006339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64E86">
        <w:rPr>
          <w:rFonts w:ascii="Arial" w:hAnsi="Arial" w:cs="Arial"/>
        </w:rPr>
        <w:t xml:space="preserve">En cumplimiento de la obligación de este Ayuntamiento de disponer de un Punto General de Entrada de Facturas Electrónicas para permitir la presentación electrónica de todas las facturas y otros documentos emitidos por los proveedores y contratistas, </w:t>
      </w:r>
      <w:r>
        <w:rPr>
          <w:rFonts w:ascii="Arial" w:hAnsi="Arial" w:cs="Arial"/>
        </w:rPr>
        <w:t>mediante el oportuno Convenio de adhesión se</w:t>
      </w:r>
      <w:r w:rsidRPr="00264E86">
        <w:rPr>
          <w:rFonts w:ascii="Arial" w:hAnsi="Arial" w:cs="Arial"/>
        </w:rPr>
        <w:t xml:space="preserve"> habilita </w:t>
      </w:r>
      <w:r>
        <w:rPr>
          <w:rFonts w:ascii="Arial" w:hAnsi="Arial" w:cs="Arial"/>
        </w:rPr>
        <w:t>como</w:t>
      </w:r>
      <w:r w:rsidRPr="00264E86">
        <w:rPr>
          <w:rFonts w:ascii="Arial" w:hAnsi="Arial" w:cs="Arial"/>
        </w:rPr>
        <w:t xml:space="preserve"> Punto General de Entrada de Facturas Electrónicas del Ayuntamiento de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Cardenete</w:t>
      </w:r>
      <w:proofErr w:type="spellEnd"/>
      <w:r>
        <w:rPr>
          <w:rFonts w:ascii="Arial" w:hAnsi="Arial" w:cs="Arial"/>
        </w:rPr>
        <w:t xml:space="preserve"> </w:t>
      </w:r>
      <w:r w:rsidRPr="003175C5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175C5">
        <w:rPr>
          <w:rFonts w:ascii="Arial" w:hAnsi="Arial" w:cs="Arial"/>
        </w:rPr>
        <w:t>plataforma electrónica «</w:t>
      </w:r>
      <w:proofErr w:type="spellStart"/>
      <w:r w:rsidRPr="003175C5">
        <w:rPr>
          <w:rFonts w:ascii="Arial" w:hAnsi="Arial" w:cs="Arial"/>
        </w:rPr>
        <w:t>FACe</w:t>
      </w:r>
      <w:proofErr w:type="spellEnd"/>
      <w:r w:rsidRPr="003175C5">
        <w:rPr>
          <w:rFonts w:ascii="Arial" w:hAnsi="Arial" w:cs="Arial"/>
        </w:rPr>
        <w:t xml:space="preserve"> – Punto General de Entrada de Facturas Electrónicas» de la Secretaría de</w:t>
      </w:r>
      <w:r>
        <w:rPr>
          <w:rFonts w:ascii="Arial" w:hAnsi="Arial" w:cs="Arial"/>
        </w:rPr>
        <w:t xml:space="preserve"> </w:t>
      </w:r>
      <w:r w:rsidRPr="003175C5">
        <w:rPr>
          <w:rFonts w:ascii="Arial" w:hAnsi="Arial" w:cs="Arial"/>
        </w:rPr>
        <w:t>Estado de Administraciones Públicas, del Ministerio de Hacie</w:t>
      </w:r>
      <w:r>
        <w:rPr>
          <w:rFonts w:ascii="Arial" w:hAnsi="Arial" w:cs="Arial"/>
        </w:rPr>
        <w:t>nda y Administraciones Públicas.</w:t>
      </w:r>
    </w:p>
    <w:p w:rsidR="0063396F" w:rsidRPr="003175C5" w:rsidRDefault="0063396F" w:rsidP="006339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175C5">
        <w:rPr>
          <w:rFonts w:ascii="Arial" w:hAnsi="Arial" w:cs="Arial"/>
        </w:rPr>
        <w:t>Los códigos DIR3 de este Ayuntamiento, de acuerdo con su estructura organiza</w:t>
      </w:r>
      <w:r>
        <w:rPr>
          <w:rFonts w:ascii="Arial" w:hAnsi="Arial" w:cs="Arial"/>
        </w:rPr>
        <w:t>tiva</w:t>
      </w:r>
      <w:r w:rsidRPr="003175C5">
        <w:rPr>
          <w:rFonts w:ascii="Arial" w:hAnsi="Arial" w:cs="Arial"/>
        </w:rPr>
        <w:t>, son:</w:t>
      </w:r>
    </w:p>
    <w:p w:rsidR="0063396F" w:rsidRPr="003175C5" w:rsidRDefault="0063396F" w:rsidP="006339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175C5">
        <w:rPr>
          <w:rFonts w:ascii="Arial" w:hAnsi="Arial" w:cs="Arial"/>
        </w:rPr>
        <w:t>• Código de la oficina contable:</w:t>
      </w:r>
      <w:r>
        <w:rPr>
          <w:rFonts w:ascii="Arial" w:hAnsi="Arial" w:cs="Arial"/>
        </w:rPr>
        <w:t xml:space="preserve"> </w:t>
      </w:r>
      <w:r w:rsidRPr="00D416E9">
        <w:rPr>
          <w:rFonts w:ascii="Arial" w:hAnsi="Arial" w:cs="Arial"/>
        </w:rPr>
        <w:t>L01162743</w:t>
      </w:r>
    </w:p>
    <w:p w:rsidR="0063396F" w:rsidRPr="003175C5" w:rsidRDefault="0063396F" w:rsidP="006339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175C5">
        <w:rPr>
          <w:rFonts w:ascii="Arial" w:hAnsi="Arial" w:cs="Arial"/>
        </w:rPr>
        <w:t>• Código del órgano gestor:</w:t>
      </w:r>
      <w:r>
        <w:rPr>
          <w:rFonts w:ascii="Arial" w:hAnsi="Arial" w:cs="Arial"/>
        </w:rPr>
        <w:t xml:space="preserve"> </w:t>
      </w:r>
      <w:r w:rsidRPr="00D416E9">
        <w:rPr>
          <w:rFonts w:ascii="Arial" w:hAnsi="Arial" w:cs="Arial"/>
        </w:rPr>
        <w:t>L01162743</w:t>
      </w:r>
      <w:r w:rsidRPr="003175C5">
        <w:rPr>
          <w:rFonts w:ascii="Arial" w:hAnsi="Arial" w:cs="Arial"/>
        </w:rPr>
        <w:t xml:space="preserve"> </w:t>
      </w:r>
    </w:p>
    <w:p w:rsidR="0063396F" w:rsidRPr="003175C5" w:rsidRDefault="0063396F" w:rsidP="006339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175C5">
        <w:rPr>
          <w:rFonts w:ascii="Arial" w:hAnsi="Arial" w:cs="Arial"/>
        </w:rPr>
        <w:t>• Código de la unidad de tramitación:</w:t>
      </w:r>
      <w:r>
        <w:rPr>
          <w:rFonts w:ascii="Arial" w:hAnsi="Arial" w:cs="Arial"/>
        </w:rPr>
        <w:t xml:space="preserve"> </w:t>
      </w:r>
      <w:r w:rsidRPr="00D416E9">
        <w:rPr>
          <w:rFonts w:ascii="Arial" w:hAnsi="Arial" w:cs="Arial"/>
        </w:rPr>
        <w:t>L01162743</w:t>
      </w:r>
    </w:p>
    <w:p w:rsidR="0063396F" w:rsidRDefault="0063396F" w:rsidP="006339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396F" w:rsidRPr="00155564" w:rsidRDefault="0063396F" w:rsidP="006339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ARTICULO 5. </w:t>
      </w:r>
      <w:r w:rsidRPr="00155564">
        <w:rPr>
          <w:rFonts w:ascii="Arial" w:hAnsi="Arial" w:cs="Arial"/>
          <w:b/>
        </w:rPr>
        <w:t>NORMATIVA Y DERECHO SUPLETORIO</w:t>
      </w:r>
    </w:p>
    <w:p w:rsidR="0063396F" w:rsidRDefault="0063396F" w:rsidP="006339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todo lo no prevenido por la presente </w:t>
      </w:r>
      <w:r w:rsidRPr="00186F3B">
        <w:rPr>
          <w:rFonts w:ascii="Arial" w:hAnsi="Arial" w:cs="Arial"/>
        </w:rPr>
        <w:t xml:space="preserve">Ordenanza sobre tramitación de factura electrónica del Ayuntamiento de </w:t>
      </w:r>
      <w:proofErr w:type="spellStart"/>
      <w:r>
        <w:rPr>
          <w:rFonts w:ascii="Arial" w:hAnsi="Arial" w:cs="Arial"/>
        </w:rPr>
        <w:t>Víllora</w:t>
      </w:r>
      <w:proofErr w:type="spellEnd"/>
      <w:r>
        <w:rPr>
          <w:rFonts w:ascii="Arial" w:hAnsi="Arial" w:cs="Arial"/>
        </w:rPr>
        <w:t>,</w:t>
      </w:r>
      <w:r w:rsidRPr="00186F3B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estará a</w:t>
      </w:r>
      <w:r w:rsidRPr="00186F3B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o dispuesto por la</w:t>
      </w:r>
      <w:r w:rsidRPr="00186F3B">
        <w:rPr>
          <w:rFonts w:ascii="Arial" w:hAnsi="Arial" w:cs="Arial"/>
        </w:rPr>
        <w:t xml:space="preserve">  Ley 25/2013, de 27 de diciembre, de impulso de la factura electrónica y creación del registro contable de facturas en el Sector Público</w:t>
      </w:r>
      <w:r>
        <w:rPr>
          <w:rFonts w:ascii="Arial" w:hAnsi="Arial" w:cs="Arial"/>
        </w:rPr>
        <w:t>, y por su normativa de desarrollo.</w:t>
      </w:r>
    </w:p>
    <w:p w:rsidR="0063396F" w:rsidRDefault="0063396F" w:rsidP="006339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396F" w:rsidRPr="00155564" w:rsidRDefault="0063396F" w:rsidP="006339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ARTICULO 6. </w:t>
      </w:r>
      <w:r w:rsidRPr="00155564">
        <w:rPr>
          <w:rFonts w:ascii="Arial" w:hAnsi="Arial" w:cs="Arial"/>
          <w:b/>
        </w:rPr>
        <w:t>VIGENCIA</w:t>
      </w:r>
    </w:p>
    <w:p w:rsidR="0063396F" w:rsidRDefault="0063396F" w:rsidP="006339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55564">
        <w:rPr>
          <w:rFonts w:ascii="Arial" w:hAnsi="Arial" w:cs="Arial"/>
        </w:rPr>
        <w:t xml:space="preserve">De conformidad con los artículos 49 y 70-2 de la Ley 7/1985, de 2 de abril, Reguladora de las Bases del Régimen Local, la </w:t>
      </w:r>
      <w:r w:rsidRPr="00186F3B">
        <w:rPr>
          <w:rFonts w:ascii="Arial" w:hAnsi="Arial" w:cs="Arial"/>
        </w:rPr>
        <w:t xml:space="preserve">Ordenanza sobre tramitación de factura electrónica del Ayuntamiento de </w:t>
      </w:r>
      <w:proofErr w:type="spellStart"/>
      <w:r>
        <w:rPr>
          <w:rFonts w:ascii="Arial" w:hAnsi="Arial" w:cs="Arial"/>
        </w:rPr>
        <w:t>Víllora</w:t>
      </w:r>
      <w:proofErr w:type="spellEnd"/>
      <w:r w:rsidRPr="00155564">
        <w:rPr>
          <w:rFonts w:ascii="Arial" w:hAnsi="Arial" w:cs="Arial"/>
        </w:rPr>
        <w:t xml:space="preserve">, aprobada por el Pleno de la Corporación Local de </w:t>
      </w:r>
      <w:proofErr w:type="spellStart"/>
      <w:r>
        <w:rPr>
          <w:rFonts w:ascii="Arial" w:hAnsi="Arial" w:cs="Arial"/>
        </w:rPr>
        <w:t>Cardenete</w:t>
      </w:r>
      <w:proofErr w:type="spellEnd"/>
      <w:r w:rsidRPr="00155564">
        <w:rPr>
          <w:rFonts w:ascii="Arial" w:hAnsi="Arial" w:cs="Arial"/>
        </w:rPr>
        <w:t xml:space="preserve"> en sesión ordinaria celebrada el día </w:t>
      </w:r>
      <w:r>
        <w:rPr>
          <w:rFonts w:ascii="Arial" w:hAnsi="Arial" w:cs="Arial"/>
        </w:rPr>
        <w:t>treinta</w:t>
      </w:r>
      <w:r w:rsidRPr="0015556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enero</w:t>
      </w:r>
      <w:r w:rsidRPr="00155564">
        <w:rPr>
          <w:rFonts w:ascii="Arial" w:hAnsi="Arial" w:cs="Arial"/>
        </w:rPr>
        <w:t xml:space="preserve"> de dos mil </w:t>
      </w:r>
      <w:r>
        <w:rPr>
          <w:rFonts w:ascii="Arial" w:hAnsi="Arial" w:cs="Arial"/>
        </w:rPr>
        <w:t>quin</w:t>
      </w:r>
      <w:r w:rsidRPr="00155564">
        <w:rPr>
          <w:rFonts w:ascii="Arial" w:hAnsi="Arial" w:cs="Arial"/>
        </w:rPr>
        <w:t>ce, entrará en vigor al día siguiente al de la publicación de su texto íntegro en el Boletín Oficial de la Provincia de Cuenca, y mantendrá su vigencia de forma indefinida.</w:t>
      </w:r>
    </w:p>
    <w:p w:rsidR="0063396F" w:rsidRPr="000469E0" w:rsidRDefault="0063396F" w:rsidP="0063396F">
      <w:pPr>
        <w:widowControl w:val="0"/>
        <w:ind w:firstLine="737"/>
        <w:jc w:val="both"/>
        <w:rPr>
          <w:rFonts w:ascii="Arial" w:hAnsi="Arial" w:cs="Arial"/>
          <w:snapToGrid w:val="0"/>
        </w:rPr>
      </w:pPr>
    </w:p>
    <w:p w:rsidR="00593638" w:rsidRDefault="00593638"/>
    <w:sectPr w:rsidR="00593638">
      <w:pgSz w:w="12240" w:h="15840"/>
      <w:pgMar w:top="1417" w:right="1134" w:bottom="1134" w:left="1134" w:header="680" w:footer="68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96F"/>
    <w:rsid w:val="000253E7"/>
    <w:rsid w:val="00593638"/>
    <w:rsid w:val="0063396F"/>
    <w:rsid w:val="00A6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1</cp:revision>
  <dcterms:created xsi:type="dcterms:W3CDTF">2015-03-24T20:34:00Z</dcterms:created>
  <dcterms:modified xsi:type="dcterms:W3CDTF">2015-03-24T20:34:00Z</dcterms:modified>
</cp:coreProperties>
</file>